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4C0" w:rsidRPr="006354C0" w:rsidRDefault="006354C0" w:rsidP="006354C0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6354C0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 2</w:t>
      </w:r>
      <w:r w:rsidR="00154720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0</w:t>
      </w:r>
      <w:r w:rsidRPr="006354C0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июля – 2</w:t>
      </w:r>
      <w:r w:rsidR="00154720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6</w:t>
      </w:r>
      <w:bookmarkStart w:id="0" w:name="_GoBack"/>
      <w:bookmarkEnd w:id="0"/>
      <w:r w:rsidRPr="006354C0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июля Неделя сохранения здоровья головного мозга (в честь Всемирного дня мозга 22 июля)</w:t>
      </w:r>
    </w:p>
    <w:p w:rsidR="006354C0" w:rsidRPr="006354C0" w:rsidRDefault="006354C0" w:rsidP="006354C0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</w:p>
    <w:p w:rsidR="006354C0" w:rsidRPr="006354C0" w:rsidRDefault="006354C0" w:rsidP="006354C0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36BBADF0" wp14:editId="0459039C">
            <wp:extent cx="2571150" cy="2571150"/>
            <wp:effectExtent l="0" t="0" r="635" b="63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512" cy="257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4C0" w:rsidRDefault="006354C0" w:rsidP="006354C0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>- Для сохранения здоровья мозга важно сохранять высокий уровень физической и умственной активности, следить за артериальным давлением и своевременно проходить диспансеризацию и профилактические осмотры.</w:t>
      </w: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>- Нарушения работы мозга могут быть весьма разнообразными: нервно-мышечные заболевания, эпилепсия, рассеянный склероз, болезнь Паркинсона, различные виды деменций, хроническая ишемия головного мозга и инсульт.</w:t>
      </w: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>- По данным Всемирной инсультной организации, ежегодно в мире фиксируется более 15 млн случаев инсультов. А в России каждый год более 400 тыс. человек сталкиваются с острыми нарушениями мозгового кровообращения.</w:t>
      </w: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 xml:space="preserve">- Актуальной проблемой также стало развитие </w:t>
      </w:r>
      <w:proofErr w:type="spellStart"/>
      <w:r w:rsidRPr="006354C0">
        <w:rPr>
          <w:rFonts w:ascii="Liberation Serif" w:eastAsia="Times New Roman" w:hAnsi="Liberation Serif" w:cs="Times New Roman"/>
          <w:sz w:val="28"/>
          <w:szCs w:val="28"/>
        </w:rPr>
        <w:t>постковидного</w:t>
      </w:r>
      <w:proofErr w:type="spellEnd"/>
      <w:r w:rsidRPr="006354C0">
        <w:rPr>
          <w:rFonts w:ascii="Liberation Serif" w:eastAsia="Times New Roman" w:hAnsi="Liberation Serif" w:cs="Times New Roman"/>
          <w:sz w:val="28"/>
          <w:szCs w:val="28"/>
        </w:rPr>
        <w:t xml:space="preserve"> синдрома у переболевших COVID-19, при котором страдают когнитивные функции, нарушается сон, развиваются головные боли и астения.</w:t>
      </w: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 xml:space="preserve">- Вероятность </w:t>
      </w:r>
      <w:proofErr w:type="spellStart"/>
      <w:r w:rsidRPr="006354C0">
        <w:rPr>
          <w:rFonts w:ascii="Liberation Serif" w:eastAsia="Times New Roman" w:hAnsi="Liberation Serif" w:cs="Times New Roman"/>
          <w:sz w:val="28"/>
          <w:szCs w:val="28"/>
        </w:rPr>
        <w:t>постковидного</w:t>
      </w:r>
      <w:proofErr w:type="spellEnd"/>
      <w:r w:rsidRPr="006354C0">
        <w:rPr>
          <w:rFonts w:ascii="Liberation Serif" w:eastAsia="Times New Roman" w:hAnsi="Liberation Serif" w:cs="Times New Roman"/>
          <w:sz w:val="28"/>
          <w:szCs w:val="28"/>
        </w:rPr>
        <w:t xml:space="preserve"> синдрома возрастает с возрастом, и нередко усиливает уже имеющиеся проблемы. При обнаружении симптомов </w:t>
      </w:r>
      <w:proofErr w:type="spellStart"/>
      <w:r w:rsidRPr="006354C0">
        <w:rPr>
          <w:rFonts w:ascii="Liberation Serif" w:eastAsia="Times New Roman" w:hAnsi="Liberation Serif" w:cs="Times New Roman"/>
          <w:sz w:val="28"/>
          <w:szCs w:val="28"/>
        </w:rPr>
        <w:t>постковидного</w:t>
      </w:r>
      <w:proofErr w:type="spellEnd"/>
      <w:r w:rsidRPr="006354C0">
        <w:rPr>
          <w:rFonts w:ascii="Liberation Serif" w:eastAsia="Times New Roman" w:hAnsi="Liberation Serif" w:cs="Times New Roman"/>
          <w:sz w:val="28"/>
          <w:szCs w:val="28"/>
        </w:rPr>
        <w:t xml:space="preserve"> синдрома следует обратиться к врачу.</w:t>
      </w:r>
    </w:p>
    <w:p w:rsidR="006354C0" w:rsidRPr="006354C0" w:rsidRDefault="006354C0" w:rsidP="00570A8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>- Если человек перенес инсульт, то крайне важно, чтобы он получал терапию, направленную на предупреждение повторных сосудистых событий.</w:t>
      </w:r>
    </w:p>
    <w:p w:rsidR="00821709" w:rsidRDefault="006354C0" w:rsidP="00570A8E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354C0">
        <w:rPr>
          <w:rFonts w:ascii="Liberation Serif" w:eastAsia="Times New Roman" w:hAnsi="Liberation Serif" w:cs="Times New Roman"/>
          <w:sz w:val="28"/>
          <w:szCs w:val="28"/>
        </w:rPr>
        <w:t>- При наличии умеренных когнитивных расстройств необходимо следить за уровнем артериального давления, холестерина, глюкозы, а также ритмом сердца.</w:t>
      </w:r>
    </w:p>
    <w:p w:rsidR="006354C0" w:rsidRDefault="006354C0" w:rsidP="006354C0">
      <w:pPr>
        <w:rPr>
          <w:rFonts w:ascii="Liberation Serif" w:eastAsia="Times New Roman" w:hAnsi="Liberation Serif" w:cs="Times New Roman"/>
          <w:sz w:val="28"/>
          <w:szCs w:val="28"/>
        </w:rPr>
      </w:pPr>
    </w:p>
    <w:p w:rsidR="006354C0" w:rsidRPr="006354C0" w:rsidRDefault="006354C0" w:rsidP="006354C0">
      <w:pPr>
        <w:jc w:val="center"/>
        <w:rPr>
          <w:b/>
          <w:i/>
          <w:sz w:val="32"/>
          <w:szCs w:val="32"/>
          <w:lang w:val="ru-RU"/>
        </w:rPr>
      </w:pPr>
      <w:r w:rsidRPr="006354C0"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  <w:t>Будьте здоровы!</w:t>
      </w:r>
    </w:p>
    <w:sectPr w:rsidR="006354C0" w:rsidRPr="00635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88"/>
    <w:rsid w:val="00154720"/>
    <w:rsid w:val="00570A8E"/>
    <w:rsid w:val="006354C0"/>
    <w:rsid w:val="00821709"/>
    <w:rsid w:val="0092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A31D"/>
  <w15:chartTrackingRefBased/>
  <w15:docId w15:val="{DD776367-BBA4-43E5-B287-817C5B67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54C0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6354C0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2025-05-21T06:22:00Z</dcterms:created>
  <dcterms:modified xsi:type="dcterms:W3CDTF">2026-01-16T08:22:00Z</dcterms:modified>
</cp:coreProperties>
</file>